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0A" w:rsidRPr="002F630A" w:rsidRDefault="00F833F5" w:rsidP="002F630A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2F630A">
        <w:rPr>
          <w:rFonts w:ascii="Times New Roman" w:hAnsi="Times New Roman" w:cs="Times New Roman"/>
          <w:b/>
          <w:lang w:val="en-GB"/>
        </w:rPr>
        <w:t xml:space="preserve">METHODICAL RECOMMENDATIONS FOR </w:t>
      </w:r>
      <w:r>
        <w:rPr>
          <w:rFonts w:ascii="Times New Roman" w:hAnsi="Times New Roman" w:cs="Times New Roman"/>
          <w:b/>
          <w:lang w:val="en-GB"/>
        </w:rPr>
        <w:t xml:space="preserve">FULFILLMENT OF </w:t>
      </w:r>
      <w:r w:rsidRPr="002F630A">
        <w:rPr>
          <w:rFonts w:ascii="Times New Roman" w:hAnsi="Times New Roman" w:cs="Times New Roman"/>
          <w:b/>
          <w:lang w:val="en-GB"/>
        </w:rPr>
        <w:t>STUDENT</w:t>
      </w:r>
      <w:r>
        <w:rPr>
          <w:rFonts w:ascii="Times New Roman" w:hAnsi="Times New Roman" w:cs="Times New Roman"/>
          <w:b/>
          <w:lang w:val="en-GB"/>
        </w:rPr>
        <w:t>’</w:t>
      </w:r>
      <w:r w:rsidRPr="002F630A">
        <w:rPr>
          <w:rFonts w:ascii="Times New Roman" w:hAnsi="Times New Roman" w:cs="Times New Roman"/>
          <w:b/>
          <w:lang w:val="en-GB"/>
        </w:rPr>
        <w:t>S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Pr="002F630A">
        <w:rPr>
          <w:rFonts w:ascii="Times New Roman" w:hAnsi="Times New Roman" w:cs="Times New Roman"/>
          <w:b/>
          <w:lang w:val="en-GB"/>
        </w:rPr>
        <w:t xml:space="preserve">PRACTICAL (SEMINAR) </w:t>
      </w:r>
      <w:r>
        <w:rPr>
          <w:rFonts w:ascii="Times New Roman" w:hAnsi="Times New Roman" w:cs="Times New Roman"/>
          <w:b/>
          <w:lang w:val="en-GB"/>
        </w:rPr>
        <w:t>TASK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A practical lesson is one of the main forms of the organization of the educational process, which consists in the fulfillment, under the guidance of the teacher, of a set of study assignments with the aim of mastering the scientific and theoretical foundations of the academic discipline, acquiring skills and experience in creative activity.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The purpose of the practical lesson is to inculcate the skills and practical skills of the discipline under study.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The tasks of practical classes are: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consolidation, deepening, expansion and detailing of students' knowledge in solving specific problems;</w:t>
      </w:r>
    </w:p>
    <w:p w:rsidR="002F630A" w:rsidRPr="002F630A" w:rsidRDefault="00F833F5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 d</w:t>
      </w:r>
      <w:r w:rsidR="002F630A" w:rsidRPr="002F630A">
        <w:rPr>
          <w:rFonts w:ascii="Times New Roman" w:hAnsi="Times New Roman" w:cs="Times New Roman"/>
          <w:lang w:val="en-GB"/>
        </w:rPr>
        <w:t>evelopment of cognitive abilities, independence of thinking, creative activity;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mastering new methods and methods of studying a specific academic discipline;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development of the ability of logical comprehension of the received knowledge for the performance of tasks;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ensuring a rational combination of collective and individual forms of education.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According to the nature of tasks performed by students, practical classes are divided into: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on independent, conducted with a view to consolidating and concretising the studied theoretical material;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analytical, aimed at obtaining new information on the basis of formalized methods;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- creative, connected with the receipt of new information through independently chosen approaches to solving problems.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The forms of organizing practical classes are determined in accordance with the specific features of the academic discipline and the objectives of the training. They can be: performing exercises, solving typical problems, solving situational tasks, simulating real-world conditions, business games, game design, simulation exercises, retreats, competitions, etc.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A student is required to attend a practical lesson during the time set by the schedule, and pre-prepared.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Students are allowed to perform practical work, confirming their readiness to the extent of the requirements contained in the instructor's instructions.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In the course of practical classes students conduct the necessary records, which the teacher has the right to demand for verification. It is allowed in agreement with the teacher to submit a report on the work in electronic form.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At the end of the practical lesson, the teacher evaluates the student's work by checking the report and (or) its protection (interview).</w:t>
      </w:r>
    </w:p>
    <w:p w:rsidR="00D6016E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F630A">
        <w:rPr>
          <w:rFonts w:ascii="Times New Roman" w:hAnsi="Times New Roman" w:cs="Times New Roman"/>
          <w:lang w:val="en-GB"/>
        </w:rPr>
        <w:t>The student is responsible: - for missing a practical lesson for an unreasonable reason; - unpreparedness for practical training; - untimely delivery of a report on a practical lesson and its protection.</w:t>
      </w:r>
    </w:p>
    <w:p w:rsidR="00F833F5" w:rsidRDefault="00F833F5" w:rsidP="002F630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F630A" w:rsidRPr="002F630A" w:rsidRDefault="002F630A" w:rsidP="002F630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F630A">
        <w:rPr>
          <w:rFonts w:ascii="Times New Roman" w:hAnsi="Times New Roman" w:cs="Times New Roman"/>
          <w:b/>
          <w:lang w:val="en-US"/>
        </w:rPr>
        <w:t>LIST OF RECOMMENDED LITERATURE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1. Douglas Robinson. How to become a translator: an introduction to the theory and practice of translation. with English. - SPb .: KUDITS-PRESS, 2007. - 304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2. Miram G.E. Profession: translator. - Kiev: Nick-Center-Elga, 2008. - 158 with.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3. Vinogradov V.S. Introduction to translation studies. - Moscow: Nauka, 2010. - 123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4. Alekseeva I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>S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 xml:space="preserve"> professional training of an interpreter. - St. Petersburg: The Union, 2009.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5. Gachechiladze G.R. Introduction to the theory of translation. - Tbilisi, 2010. - 145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6. Balkina N.V., Sirotkina Z.I. I want to become an interpreter: a tutorial. - M., 2009. - 178 with.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7. Breus EV Fundamentals of theory and practice of translation from English into Russian -M., URAO, 2000.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8. V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>N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 xml:space="preserve"> Komissarov. The general theory of translation - M., 2000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9. Zhaksylykov A.Zh. The work of the writer and the creative process. - Almaty, 2013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10. Zhaksylykov A.Zh. Workshop on artistic translation. - Almaty: 2013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11. Sagandykova N.Zh. Fundamentals of artistic translation. - Almaty, Sanat, 2006.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12. Kopanev P. Questions of history and theory of artistic translation. - Minsk, 2002.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13. Braginsky I. The theory of artistic translation as a science - M., 2007.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14. Vlahov S., Florin S. The untranslatable in translation - M., 2006.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15. Fedorov A.V. Fundamentals of the General Theory of Translation - M., 2005.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16. V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>N</w:t>
      </w:r>
      <w:r w:rsidR="001C4991">
        <w:rPr>
          <w:rFonts w:ascii="Times New Roman" w:hAnsi="Times New Roman" w:cs="Times New Roman"/>
          <w:lang w:val="en-US"/>
        </w:rPr>
        <w:t>.</w:t>
      </w:r>
      <w:r w:rsidRPr="002F630A">
        <w:rPr>
          <w:rFonts w:ascii="Times New Roman" w:hAnsi="Times New Roman" w:cs="Times New Roman"/>
          <w:lang w:val="en-US"/>
        </w:rPr>
        <w:t xml:space="preserve"> Komissarov. Linguistics of translation. - M., 2000.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17. Zadornov V.Ya. Perception and interpretation of an artistic text - M., 2004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lastRenderedPageBreak/>
        <w:t>18. Ivanyan E. A. History of the USA: Proc. manual for universities. - Moscow: Drofa, 2006. - 576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19. Remont R. History of the United States of America. - M .: ACT: Astrel, 2006.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20. Golitsynsky Yu.B. United Kingdom. - St. Petersburg, 2006. - 480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2F630A">
        <w:rPr>
          <w:rFonts w:ascii="Times New Roman" w:hAnsi="Times New Roman" w:cs="Times New Roman"/>
          <w:lang w:val="de-DE"/>
        </w:rPr>
        <w:t>21. Golitsynsky Yu.B. USA. - St. Petersburg, 2006.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22. Nesterova N.M. Country studies: Great Britain / N.M. Nesterov. - SPb: KARO, 2005. - 480 with.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23. Khalilova L.A. USA: History and Modernity / L.A. Khalilov. - Moscow: Rolf, 2010. - 256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F630A">
        <w:rPr>
          <w:rFonts w:ascii="Times New Roman" w:hAnsi="Times New Roman" w:cs="Times New Roman"/>
          <w:lang w:val="en-US"/>
        </w:rPr>
        <w:t>24. Petrova S. English: Collection of topics. - Moscow: AST; Kharkov: Torcing, Vladimir: VKT, 2011. - 379 p.</w:t>
      </w:r>
    </w:p>
    <w:p w:rsidR="002F630A" w:rsidRPr="002F630A" w:rsidRDefault="002F630A" w:rsidP="002F63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2F630A" w:rsidRPr="002F630A" w:rsidSect="00D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2F630A"/>
    <w:rsid w:val="001C4991"/>
    <w:rsid w:val="002F630A"/>
    <w:rsid w:val="0071611A"/>
    <w:rsid w:val="008B1DEA"/>
    <w:rsid w:val="00D6016E"/>
    <w:rsid w:val="00F8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Сауле</cp:lastModifiedBy>
  <cp:revision>2</cp:revision>
  <dcterms:created xsi:type="dcterms:W3CDTF">2018-09-10T11:25:00Z</dcterms:created>
  <dcterms:modified xsi:type="dcterms:W3CDTF">2018-09-10T11:47:00Z</dcterms:modified>
</cp:coreProperties>
</file>